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EDD14D" w14:textId="77777777" w:rsidR="00C84B1F" w:rsidRDefault="00C84B1F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117"/>
      </w:tblGrid>
      <w:tr w:rsidR="00B76F89" w14:paraId="1932B6B2" w14:textId="77777777" w:rsidTr="00C84B1F">
        <w:trPr>
          <w:cantSplit/>
          <w:trHeight w:val="992"/>
        </w:trPr>
        <w:tc>
          <w:tcPr>
            <w:tcW w:w="9067" w:type="dxa"/>
            <w:gridSpan w:val="2"/>
          </w:tcPr>
          <w:p w14:paraId="22866450" w14:textId="77777777" w:rsidR="00C84B1F" w:rsidRDefault="00C84B1F" w:rsidP="00B76F89">
            <w:pPr>
              <w:pStyle w:val="Bezmezer"/>
            </w:pPr>
          </w:p>
          <w:p w14:paraId="0EDF9A2A" w14:textId="7032419F" w:rsidR="00C84B1F" w:rsidRPr="00C84B1F" w:rsidRDefault="00B76F89" w:rsidP="00B76F89">
            <w:pPr>
              <w:pStyle w:val="Bezmezer"/>
              <w:rPr>
                <w:b/>
                <w:sz w:val="24"/>
                <w:szCs w:val="24"/>
              </w:rPr>
            </w:pPr>
            <w:r w:rsidRPr="00C84B1F">
              <w:rPr>
                <w:sz w:val="24"/>
                <w:szCs w:val="24"/>
              </w:rPr>
              <w:t>Škola</w:t>
            </w:r>
            <w:r w:rsidR="00C84B1F" w:rsidRPr="00C84B1F">
              <w:rPr>
                <w:sz w:val="24"/>
                <w:szCs w:val="24"/>
              </w:rPr>
              <w:t>:</w:t>
            </w:r>
            <w:r w:rsidR="00C84B1F">
              <w:t xml:space="preserve">              </w:t>
            </w:r>
            <w:r w:rsidR="00C84B1F" w:rsidRPr="00C84B1F">
              <w:rPr>
                <w:b/>
                <w:sz w:val="24"/>
                <w:szCs w:val="24"/>
              </w:rPr>
              <w:t>Mateřská škola „Klubíčko“, Liberec, Jugoslávská 128/1,</w:t>
            </w:r>
          </w:p>
          <w:p w14:paraId="26A814CD" w14:textId="6B009238" w:rsidR="00B76F89" w:rsidRDefault="00C84B1F" w:rsidP="00C84B1F">
            <w:pPr>
              <w:pStyle w:val="Bezmezer"/>
            </w:pPr>
            <w:r w:rsidRPr="00C84B1F">
              <w:rPr>
                <w:b/>
                <w:sz w:val="24"/>
                <w:szCs w:val="24"/>
              </w:rPr>
              <w:t xml:space="preserve">                                              příspěvková organizace</w:t>
            </w:r>
          </w:p>
        </w:tc>
      </w:tr>
      <w:tr w:rsidR="00B76F89" w:rsidRPr="00B76F89" w14:paraId="549553D3" w14:textId="77777777" w:rsidTr="000B592A">
        <w:trPr>
          <w:cantSplit/>
          <w:trHeight w:val="1381"/>
        </w:trPr>
        <w:tc>
          <w:tcPr>
            <w:tcW w:w="9067" w:type="dxa"/>
            <w:gridSpan w:val="2"/>
          </w:tcPr>
          <w:p w14:paraId="7015C7EC" w14:textId="77777777" w:rsidR="00C84B1F" w:rsidRDefault="00C84B1F" w:rsidP="00B76F89">
            <w:pPr>
              <w:pStyle w:val="Bezmezer"/>
              <w:rPr>
                <w:b/>
              </w:rPr>
            </w:pPr>
          </w:p>
          <w:p w14:paraId="673C6789" w14:textId="6F3E337F" w:rsidR="00C84B1F" w:rsidRDefault="00C84B1F" w:rsidP="00B76F89">
            <w:pPr>
              <w:pStyle w:val="Bezmezer"/>
              <w:rPr>
                <w:b/>
                <w:sz w:val="36"/>
                <w:szCs w:val="36"/>
              </w:rPr>
            </w:pPr>
            <w:r w:rsidRPr="000B592A">
              <w:rPr>
                <w:b/>
                <w:sz w:val="24"/>
                <w:szCs w:val="24"/>
              </w:rPr>
              <w:t>Směrnice</w:t>
            </w:r>
            <w:r w:rsidR="00B76F89" w:rsidRPr="000B592A">
              <w:rPr>
                <w:b/>
                <w:sz w:val="24"/>
                <w:szCs w:val="24"/>
              </w:rPr>
              <w:t>:</w:t>
            </w:r>
            <w:r w:rsidR="00B76F89" w:rsidRPr="00C84B1F">
              <w:rPr>
                <w:b/>
                <w:sz w:val="36"/>
                <w:szCs w:val="36"/>
              </w:rPr>
              <w:t xml:space="preserve"> </w:t>
            </w:r>
            <w:r w:rsidRPr="00C84B1F">
              <w:rPr>
                <w:b/>
                <w:sz w:val="36"/>
                <w:szCs w:val="36"/>
              </w:rPr>
              <w:t xml:space="preserve">                 </w:t>
            </w:r>
            <w:r w:rsidR="00B76F89" w:rsidRPr="00C84B1F">
              <w:rPr>
                <w:b/>
                <w:sz w:val="36"/>
                <w:szCs w:val="36"/>
              </w:rPr>
              <w:t>Jazyková příprava dětí s</w:t>
            </w:r>
            <w:r>
              <w:rPr>
                <w:b/>
                <w:sz w:val="36"/>
                <w:szCs w:val="36"/>
              </w:rPr>
              <w:t> </w:t>
            </w:r>
            <w:r w:rsidR="00B76F89" w:rsidRPr="00C84B1F">
              <w:rPr>
                <w:b/>
                <w:sz w:val="36"/>
                <w:szCs w:val="36"/>
              </w:rPr>
              <w:t>nedostatečnou</w:t>
            </w:r>
          </w:p>
          <w:p w14:paraId="4997834F" w14:textId="7848E91D" w:rsidR="00B76F89" w:rsidRPr="00C84B1F" w:rsidRDefault="00C84B1F" w:rsidP="00B76F89">
            <w:pPr>
              <w:pStyle w:val="Bezmez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                                 </w:t>
            </w:r>
            <w:r w:rsidR="00B76F89" w:rsidRPr="00C84B1F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      </w:t>
            </w:r>
            <w:r w:rsidR="00B76F89" w:rsidRPr="00C84B1F">
              <w:rPr>
                <w:b/>
                <w:sz w:val="36"/>
                <w:szCs w:val="36"/>
              </w:rPr>
              <w:t xml:space="preserve">znalostí </w:t>
            </w:r>
            <w:r w:rsidRPr="00C84B1F">
              <w:rPr>
                <w:b/>
                <w:sz w:val="36"/>
                <w:szCs w:val="36"/>
              </w:rPr>
              <w:t>č</w:t>
            </w:r>
            <w:r w:rsidR="00B76F89" w:rsidRPr="00C84B1F">
              <w:rPr>
                <w:b/>
                <w:sz w:val="36"/>
                <w:szCs w:val="36"/>
              </w:rPr>
              <w:t>eského</w:t>
            </w:r>
            <w:r w:rsidRPr="00C84B1F">
              <w:rPr>
                <w:b/>
                <w:sz w:val="36"/>
                <w:szCs w:val="36"/>
              </w:rPr>
              <w:t xml:space="preserve"> </w:t>
            </w:r>
            <w:r w:rsidR="00B76F89" w:rsidRPr="00C84B1F">
              <w:rPr>
                <w:b/>
                <w:sz w:val="36"/>
                <w:szCs w:val="36"/>
              </w:rPr>
              <w:t>jazyka</w:t>
            </w:r>
          </w:p>
        </w:tc>
      </w:tr>
      <w:tr w:rsidR="00B76F89" w14:paraId="289CD2A0" w14:textId="77777777" w:rsidTr="00C84B1F">
        <w:trPr>
          <w:trHeight w:val="326"/>
        </w:trPr>
        <w:tc>
          <w:tcPr>
            <w:tcW w:w="2950" w:type="dxa"/>
          </w:tcPr>
          <w:p w14:paraId="7FBDB597" w14:textId="5B5E9048" w:rsidR="00B76F89" w:rsidRDefault="00B76F89" w:rsidP="00B76F89">
            <w:pPr>
              <w:pStyle w:val="Bezmezer"/>
            </w:pPr>
            <w:proofErr w:type="gramStart"/>
            <w:r>
              <w:t>Č.j.</w:t>
            </w:r>
            <w:proofErr w:type="gramEnd"/>
            <w:r>
              <w:t>:</w:t>
            </w:r>
            <w:r w:rsidR="000B592A">
              <w:t xml:space="preserve"> ŘMŠ/11/2021</w:t>
            </w:r>
          </w:p>
        </w:tc>
        <w:tc>
          <w:tcPr>
            <w:tcW w:w="6117" w:type="dxa"/>
          </w:tcPr>
          <w:p w14:paraId="2BEC704C" w14:textId="2F506CD6" w:rsidR="00B76F89" w:rsidRDefault="00B76F89" w:rsidP="00B76F89">
            <w:pPr>
              <w:pStyle w:val="Bezmezer"/>
            </w:pPr>
            <w:r>
              <w:t xml:space="preserve">Účinnost </w:t>
            </w:r>
            <w:proofErr w:type="gramStart"/>
            <w:r>
              <w:t>od</w:t>
            </w:r>
            <w:proofErr w:type="gramEnd"/>
            <w:r>
              <w:t>:</w:t>
            </w:r>
            <w:r w:rsidR="000B592A">
              <w:t xml:space="preserve"> 1. 9. 2021</w:t>
            </w:r>
          </w:p>
        </w:tc>
      </w:tr>
      <w:tr w:rsidR="00B76F89" w14:paraId="37D08E42" w14:textId="77777777" w:rsidTr="00C84B1F">
        <w:trPr>
          <w:trHeight w:val="326"/>
        </w:trPr>
        <w:tc>
          <w:tcPr>
            <w:tcW w:w="2950" w:type="dxa"/>
          </w:tcPr>
          <w:p w14:paraId="234914C0" w14:textId="77777777" w:rsidR="00B76F89" w:rsidRDefault="00B76F89" w:rsidP="00B76F89">
            <w:pPr>
              <w:pStyle w:val="Bezmezer"/>
            </w:pPr>
            <w:r>
              <w:t>Spisový znak:</w:t>
            </w:r>
          </w:p>
        </w:tc>
        <w:tc>
          <w:tcPr>
            <w:tcW w:w="6117" w:type="dxa"/>
          </w:tcPr>
          <w:p w14:paraId="45ADCE4F" w14:textId="77777777" w:rsidR="00B76F89" w:rsidRDefault="00B76F89" w:rsidP="00B76F89">
            <w:pPr>
              <w:pStyle w:val="Bezmezer"/>
            </w:pPr>
            <w:r>
              <w:t xml:space="preserve">Počet příloh: </w:t>
            </w:r>
          </w:p>
        </w:tc>
      </w:tr>
      <w:tr w:rsidR="00B76F89" w14:paraId="0D2CABF8" w14:textId="77777777" w:rsidTr="000B592A">
        <w:trPr>
          <w:cantSplit/>
          <w:trHeight w:val="743"/>
        </w:trPr>
        <w:tc>
          <w:tcPr>
            <w:tcW w:w="9067" w:type="dxa"/>
            <w:gridSpan w:val="2"/>
          </w:tcPr>
          <w:p w14:paraId="56EE407C" w14:textId="77777777" w:rsidR="00B76F89" w:rsidRDefault="00B76F89" w:rsidP="00B76F89">
            <w:pPr>
              <w:pStyle w:val="Bezmezer"/>
            </w:pPr>
            <w:r>
              <w:t>Změny:</w:t>
            </w:r>
          </w:p>
        </w:tc>
      </w:tr>
    </w:tbl>
    <w:p w14:paraId="7BD93376" w14:textId="01D91486" w:rsidR="00B76F89" w:rsidRDefault="00B76F89" w:rsidP="00B76F89">
      <w:pPr>
        <w:pStyle w:val="Bezmezer"/>
      </w:pPr>
    </w:p>
    <w:p w14:paraId="7FF4FFDD" w14:textId="77777777" w:rsidR="000B592A" w:rsidRDefault="000B592A" w:rsidP="00B76F89">
      <w:pPr>
        <w:pStyle w:val="Bezmezer"/>
      </w:pPr>
    </w:p>
    <w:p w14:paraId="2795EB57" w14:textId="3B73380A" w:rsidR="00B76F89" w:rsidRPr="000B592A" w:rsidRDefault="00B76F89" w:rsidP="00B76F89">
      <w:pPr>
        <w:pStyle w:val="Bezmezer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1. Právní východiska</w:t>
      </w:r>
    </w:p>
    <w:p w14:paraId="42636DF5" w14:textId="5CF1AD95" w:rsidR="00B76F89" w:rsidRDefault="00663EE6" w:rsidP="000B592A">
      <w:pPr>
        <w:pStyle w:val="Styl1"/>
        <w:jc w:val="both"/>
      </w:pPr>
      <w:r>
        <w:sym w:font="Wingdings" w:char="F09E"/>
      </w:r>
      <w:r>
        <w:t xml:space="preserve"> </w:t>
      </w:r>
      <w:r w:rsidR="00B76F89">
        <w:t>§ 1d vyhlášky č. 14/2005 Sb., o předškolním vzdělávání ve znění pozdějších předpisů (</w:t>
      </w:r>
      <w:r w:rsidR="00B76F89" w:rsidRPr="00663EE6">
        <w:rPr>
          <w:i/>
          <w:iCs/>
        </w:rPr>
        <w:t xml:space="preserve">Zvýšení </w:t>
      </w:r>
      <w:proofErr w:type="spellStart"/>
      <w:r w:rsidR="00B76F89" w:rsidRPr="00663EE6">
        <w:rPr>
          <w:i/>
          <w:iCs/>
        </w:rPr>
        <w:t>PHmax</w:t>
      </w:r>
      <w:proofErr w:type="spellEnd"/>
      <w:r w:rsidR="00B76F89" w:rsidRPr="00663EE6">
        <w:rPr>
          <w:i/>
          <w:iCs/>
        </w:rPr>
        <w:t xml:space="preserve"> stanovený pro pracoviště </w:t>
      </w:r>
      <w:proofErr w:type="gramStart"/>
      <w:r w:rsidR="00B76F89" w:rsidRPr="00663EE6">
        <w:rPr>
          <w:i/>
          <w:iCs/>
        </w:rPr>
        <w:t>se</w:t>
      </w:r>
      <w:proofErr w:type="gramEnd"/>
      <w:r w:rsidR="00B76F89" w:rsidRPr="00663EE6">
        <w:rPr>
          <w:i/>
          <w:iCs/>
        </w:rPr>
        <w:t xml:space="preserve"> za každou skupinu</w:t>
      </w:r>
      <w:r w:rsidR="00B76F89">
        <w:t>)</w:t>
      </w:r>
    </w:p>
    <w:p w14:paraId="7E0522B5" w14:textId="09893F47" w:rsidR="00B76F89" w:rsidRDefault="00663EE6" w:rsidP="000B592A">
      <w:pPr>
        <w:pStyle w:val="Styl1"/>
        <w:jc w:val="both"/>
      </w:pPr>
      <w:r>
        <w:sym w:font="Wingdings" w:char="F09E"/>
      </w:r>
      <w:r>
        <w:t xml:space="preserve"> </w:t>
      </w:r>
      <w:r w:rsidR="00B76F89">
        <w:t>§ 1e vyhlášky č. 14/2005 Sb., o předškolním vzdělávání ve znění pozdějších předpisů (</w:t>
      </w:r>
      <w:r w:rsidR="00B76F89" w:rsidRPr="00663EE6">
        <w:rPr>
          <w:i/>
          <w:iCs/>
        </w:rPr>
        <w:t>Organizace vzdělávání ve skupinách pro jazykovou přípravu</w:t>
      </w:r>
      <w:r w:rsidR="00B76F89">
        <w:t>)</w:t>
      </w:r>
    </w:p>
    <w:p w14:paraId="347C94CC" w14:textId="714D42F5" w:rsidR="00B76F89" w:rsidRPr="00663EE6" w:rsidRDefault="00663EE6" w:rsidP="000B592A">
      <w:pPr>
        <w:pStyle w:val="Styl1"/>
        <w:jc w:val="both"/>
      </w:pPr>
      <w:r>
        <w:sym w:font="Wingdings" w:char="F09E"/>
      </w:r>
      <w:r>
        <w:t xml:space="preserve"> </w:t>
      </w:r>
      <w:r w:rsidR="00B76F89">
        <w:t>RVP PV 2021</w:t>
      </w:r>
      <w:r>
        <w:t xml:space="preserve"> </w:t>
      </w:r>
      <w:r w:rsidRPr="00663EE6">
        <w:t>(</w:t>
      </w:r>
      <w:r w:rsidRPr="00663EE6">
        <w:rPr>
          <w:i/>
          <w:iCs/>
        </w:rPr>
        <w:t>8.4 Jazyková příprava dětí s nedostatečnou znalostí českého jazyka</w:t>
      </w:r>
      <w:r w:rsidRPr="00663EE6">
        <w:t>)</w:t>
      </w:r>
    </w:p>
    <w:p w14:paraId="29418B63" w14:textId="3C0EABBD" w:rsidR="00B76F89" w:rsidRDefault="00663EE6" w:rsidP="000B592A">
      <w:pPr>
        <w:pStyle w:val="Styl1"/>
        <w:jc w:val="both"/>
      </w:pPr>
      <w:r>
        <w:sym w:font="Wingdings" w:char="F09E"/>
      </w:r>
      <w:r>
        <w:t xml:space="preserve"> </w:t>
      </w:r>
      <w:r w:rsidR="00B76F89">
        <w:t>Kurikulum češtiny jako druhého jazyka pro předškolní a základní vzdělávání</w:t>
      </w:r>
    </w:p>
    <w:p w14:paraId="357B440C" w14:textId="7508C169" w:rsidR="00062438" w:rsidRDefault="00B76F89" w:rsidP="003715DE">
      <w:pPr>
        <w:pStyle w:val="Styl1"/>
      </w:pPr>
      <w:r>
        <w:t xml:space="preserve"> </w:t>
      </w:r>
    </w:p>
    <w:p w14:paraId="6BF0E149" w14:textId="77777777" w:rsidR="000B592A" w:rsidRDefault="000B592A" w:rsidP="003715DE">
      <w:pPr>
        <w:pStyle w:val="Styl1"/>
      </w:pPr>
    </w:p>
    <w:p w14:paraId="5D35E6DF" w14:textId="4D68B9A1" w:rsidR="00663EE6" w:rsidRPr="000B592A" w:rsidRDefault="00663EE6" w:rsidP="00B76F89">
      <w:pPr>
        <w:pStyle w:val="Bezmezer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2. Cíl jazykové přípravy</w:t>
      </w:r>
    </w:p>
    <w:p w14:paraId="45A62C08" w14:textId="05F4A4BF" w:rsidR="00663EE6" w:rsidRDefault="00663EE6" w:rsidP="00B76F89">
      <w:pPr>
        <w:pStyle w:val="Bezmezer"/>
        <w:rPr>
          <w:b/>
          <w:bCs/>
        </w:rPr>
      </w:pPr>
      <w:r>
        <w:t>Zajistit dětem s nedostatečnou znalostí českého jazyka při přechodu na základní školu takové jazykové a sociokulturní kompetence v českém jazyce, které jim umožní zapojit se do výuky a dosáhnout školního úspěchu.</w:t>
      </w:r>
    </w:p>
    <w:p w14:paraId="6DB2412D" w14:textId="12FFAF60" w:rsidR="00663EE6" w:rsidRDefault="00663EE6" w:rsidP="00B76F89">
      <w:pPr>
        <w:pStyle w:val="Bezmezer"/>
        <w:rPr>
          <w:b/>
          <w:bCs/>
        </w:rPr>
      </w:pPr>
    </w:p>
    <w:p w14:paraId="75F7A11B" w14:textId="77777777" w:rsidR="000B592A" w:rsidRDefault="000B592A" w:rsidP="00B76F89">
      <w:pPr>
        <w:pStyle w:val="Bezmezer"/>
        <w:rPr>
          <w:b/>
          <w:bCs/>
        </w:rPr>
      </w:pPr>
    </w:p>
    <w:p w14:paraId="3DA82109" w14:textId="018BB673" w:rsidR="00663EE6" w:rsidRPr="000B592A" w:rsidRDefault="003715DE" w:rsidP="00B76F89">
      <w:pPr>
        <w:pStyle w:val="Bezmezer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3</w:t>
      </w:r>
      <w:r w:rsidR="00663EE6" w:rsidRPr="000B592A">
        <w:rPr>
          <w:b/>
          <w:bCs/>
          <w:sz w:val="28"/>
          <w:szCs w:val="28"/>
        </w:rPr>
        <w:t>. Děti, kterým je jazyková příprava určena</w:t>
      </w:r>
    </w:p>
    <w:p w14:paraId="0BCC083D" w14:textId="7BD3E12A" w:rsidR="00663EE6" w:rsidRPr="00605EAC" w:rsidRDefault="003715DE" w:rsidP="000B592A">
      <w:pPr>
        <w:pStyle w:val="Styl1"/>
        <w:jc w:val="both"/>
      </w:pPr>
      <w:r>
        <w:sym w:font="Wingdings" w:char="F09E"/>
      </w:r>
      <w:r>
        <w:t xml:space="preserve"> </w:t>
      </w:r>
      <w:r w:rsidR="00605EAC" w:rsidRPr="00605EAC">
        <w:t>cizinci v povinném předškolním vzdělávání bez ohledu na délku jejich pobytu v ČR,</w:t>
      </w:r>
    </w:p>
    <w:p w14:paraId="0708CCB5" w14:textId="67E30635" w:rsidR="00605EAC" w:rsidRDefault="003715DE" w:rsidP="000B592A">
      <w:pPr>
        <w:pStyle w:val="Styl1"/>
        <w:jc w:val="both"/>
      </w:pPr>
      <w:r>
        <w:sym w:font="Wingdings" w:char="F09E"/>
      </w:r>
      <w:r>
        <w:t xml:space="preserve"> </w:t>
      </w:r>
      <w:r w:rsidR="00605EAC">
        <w:t>jiné děti, které mají prokazatelně obdobné integrační potřeby jako děti cizinci (</w:t>
      </w:r>
      <w:r w:rsidR="00605EAC" w:rsidRPr="00605EAC">
        <w:t>odlišný mateřský jazyk v</w:t>
      </w:r>
      <w:r w:rsidR="00605EAC">
        <w:t> </w:t>
      </w:r>
      <w:r w:rsidR="00605EAC" w:rsidRPr="00605EAC">
        <w:t>rodině</w:t>
      </w:r>
      <w:r w:rsidR="00605EAC">
        <w:t xml:space="preserve">, </w:t>
      </w:r>
      <w:r w:rsidR="00605EAC" w:rsidRPr="00605EAC">
        <w:t>dlouhodobý pobyt v</w:t>
      </w:r>
      <w:r w:rsidR="00605EAC">
        <w:t> </w:t>
      </w:r>
      <w:r w:rsidR="00605EAC" w:rsidRPr="00605EAC">
        <w:t>zahraničí</w:t>
      </w:r>
      <w:r w:rsidR="00605EAC">
        <w:t>,</w:t>
      </w:r>
      <w:r w:rsidR="00605EAC" w:rsidRPr="00605EAC">
        <w:t xml:space="preserve"> </w:t>
      </w:r>
      <w:r w:rsidR="00605EAC">
        <w:t xml:space="preserve">mladší děti apod.). </w:t>
      </w:r>
    </w:p>
    <w:p w14:paraId="0B721472" w14:textId="37EC8198" w:rsidR="003715DE" w:rsidRDefault="003715DE" w:rsidP="003715DE">
      <w:pPr>
        <w:pStyle w:val="Styl1"/>
      </w:pPr>
    </w:p>
    <w:p w14:paraId="07347692" w14:textId="77777777" w:rsidR="000B592A" w:rsidRDefault="000B592A" w:rsidP="003715DE">
      <w:pPr>
        <w:pStyle w:val="Styl1"/>
      </w:pPr>
    </w:p>
    <w:p w14:paraId="043C9F07" w14:textId="4CB2DEA2" w:rsidR="003715DE" w:rsidRPr="000B592A" w:rsidRDefault="003715DE" w:rsidP="003715DE">
      <w:pPr>
        <w:pStyle w:val="Styl1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4. Organizace jazykové přípravy dětí</w:t>
      </w:r>
    </w:p>
    <w:p w14:paraId="0224F851" w14:textId="35FABB7C" w:rsidR="00785CCC" w:rsidRPr="00785CCC" w:rsidRDefault="00785CCC" w:rsidP="000B592A">
      <w:pPr>
        <w:pStyle w:val="Bezmezer"/>
        <w:jc w:val="both"/>
        <w:rPr>
          <w:rFonts w:cstheme="minorHAnsi"/>
          <w:u w:val="single"/>
        </w:rPr>
      </w:pPr>
      <w:r w:rsidRPr="00785CCC">
        <w:rPr>
          <w:rFonts w:cstheme="minorHAnsi"/>
          <w:u w:val="single"/>
        </w:rPr>
        <w:t xml:space="preserve">Zřízení skupiny pro bezplatnou jazykovou přípravu </w:t>
      </w:r>
    </w:p>
    <w:p w14:paraId="3A059904" w14:textId="2F8E5378" w:rsidR="003715DE" w:rsidRPr="00785CCC" w:rsidRDefault="003715DE" w:rsidP="000B592A">
      <w:pPr>
        <w:pStyle w:val="Bezmezer"/>
        <w:jc w:val="both"/>
        <w:rPr>
          <w:rFonts w:cstheme="minorHAnsi"/>
        </w:rPr>
      </w:pPr>
      <w:r w:rsidRPr="00785CCC">
        <w:rPr>
          <w:rFonts w:cstheme="minorHAnsi"/>
        </w:rPr>
        <w:t xml:space="preserve">Skupina pro bezplatnou jazykovou přípravu se zřídí, pokud počet dětí, které jsou cizinci a pro které je předškolní vzdělávání povinné, je alespoň 4 děti v na pracovišti MŠ </w:t>
      </w:r>
      <w:r w:rsidRPr="00785CCC">
        <w:rPr>
          <w:rFonts w:cstheme="minorHAnsi"/>
          <w:i/>
          <w:iCs/>
        </w:rPr>
        <w:t>(pracoviště = část MŠ, která by za jiných podmínek mohla fungovat samostatně)</w:t>
      </w:r>
    </w:p>
    <w:p w14:paraId="43ABA962" w14:textId="733A5FC4" w:rsidR="003715DE" w:rsidRPr="00785CCC" w:rsidRDefault="00785CCC" w:rsidP="000B592A">
      <w:pPr>
        <w:pStyle w:val="Bezmezer"/>
        <w:jc w:val="both"/>
        <w:rPr>
          <w:rFonts w:cstheme="minorHAnsi"/>
          <w:u w:val="single"/>
        </w:rPr>
      </w:pPr>
      <w:r w:rsidRPr="00785CCC">
        <w:rPr>
          <w:rFonts w:cstheme="minorHAnsi"/>
          <w:u w:val="single"/>
        </w:rPr>
        <w:t>Počty dětí ve skupině</w:t>
      </w:r>
    </w:p>
    <w:p w14:paraId="1113C97C" w14:textId="50ADB6EE" w:rsidR="003715DE" w:rsidRPr="00785CCC" w:rsidRDefault="003715DE" w:rsidP="000B592A">
      <w:pPr>
        <w:pStyle w:val="Bezmezer"/>
        <w:jc w:val="both"/>
        <w:rPr>
          <w:rFonts w:cstheme="minorHAnsi"/>
        </w:rPr>
      </w:pPr>
      <w:r w:rsidRPr="00785CCC">
        <w:rPr>
          <w:rFonts w:cstheme="minorHAnsi"/>
        </w:rPr>
        <w:t>Skupina pro jazykovou přípravu má nejvýše 8 dětí podle. Další skupinu pro jazykovou přípravu lze zřídit, pokud je do dosavadní skupiny zařazeno 8 dětí.</w:t>
      </w:r>
    </w:p>
    <w:p w14:paraId="10B919A8" w14:textId="44D5422E" w:rsidR="00AC3CAA" w:rsidRPr="00785CCC" w:rsidRDefault="00785CCC" w:rsidP="000B592A">
      <w:pPr>
        <w:pStyle w:val="Bezmezer"/>
        <w:jc w:val="both"/>
        <w:rPr>
          <w:rFonts w:cstheme="minorHAnsi"/>
          <w:u w:val="single"/>
        </w:rPr>
      </w:pPr>
      <w:r w:rsidRPr="00785CCC">
        <w:rPr>
          <w:rFonts w:cstheme="minorHAnsi"/>
          <w:u w:val="single"/>
        </w:rPr>
        <w:t>Zařazení jiných dětí do skupiny</w:t>
      </w:r>
    </w:p>
    <w:p w14:paraId="52093A1E" w14:textId="77777777" w:rsidR="00AC3CAA" w:rsidRPr="00785CCC" w:rsidRDefault="00AC3CAA" w:rsidP="000B592A">
      <w:pPr>
        <w:pStyle w:val="Bezmezer"/>
        <w:jc w:val="both"/>
        <w:rPr>
          <w:rFonts w:cstheme="minorHAnsi"/>
        </w:rPr>
      </w:pPr>
      <w:r w:rsidRPr="00785CCC">
        <w:rPr>
          <w:rFonts w:cstheme="minorHAnsi"/>
        </w:rPr>
        <w:t xml:space="preserve">Ředitel mateřské školy může na základě posouzení potřebnosti jazykové podpory dítěte zařadit do skupiny pro jazykovou přípravu rovněž jiné děti, než jsou cizinci v povinném předškolním vzdělávání, pokud to není na újmu kvality jazykové přípravy. </w:t>
      </w:r>
    </w:p>
    <w:p w14:paraId="22D09574" w14:textId="56F27BC0" w:rsidR="00AC3CAA" w:rsidRPr="00785CCC" w:rsidRDefault="00785CCC" w:rsidP="000B592A">
      <w:pPr>
        <w:pStyle w:val="Bezmezer"/>
        <w:jc w:val="both"/>
        <w:rPr>
          <w:rFonts w:cstheme="minorHAnsi"/>
          <w:u w:val="single"/>
        </w:rPr>
      </w:pPr>
      <w:r w:rsidRPr="00785CCC">
        <w:rPr>
          <w:rFonts w:cstheme="minorHAnsi"/>
          <w:u w:val="single"/>
        </w:rPr>
        <w:lastRenderedPageBreak/>
        <w:t>Rozsah jazykové přípravy</w:t>
      </w:r>
    </w:p>
    <w:p w14:paraId="704316DE" w14:textId="02B5640F" w:rsidR="00AC3CAA" w:rsidRPr="00785CCC" w:rsidRDefault="00785CCC" w:rsidP="00785CCC">
      <w:pPr>
        <w:pStyle w:val="Bezmezer"/>
        <w:rPr>
          <w:rFonts w:cstheme="minorHAnsi"/>
        </w:rPr>
      </w:pPr>
      <w:r w:rsidRPr="00785CCC">
        <w:rPr>
          <w:rFonts w:cstheme="minorHAnsi"/>
        </w:rPr>
        <w:t>Mateřská škol</w:t>
      </w:r>
      <w:r w:rsidR="00AC3CAA" w:rsidRPr="00785CCC">
        <w:rPr>
          <w:rFonts w:cstheme="minorHAnsi"/>
        </w:rPr>
        <w:t xml:space="preserve">a </w:t>
      </w:r>
      <w:r w:rsidRPr="00785CCC">
        <w:rPr>
          <w:rFonts w:cstheme="minorHAnsi"/>
        </w:rPr>
        <w:t>poskytuje</w:t>
      </w:r>
      <w:r w:rsidR="00AC3CAA" w:rsidRPr="00785CCC">
        <w:rPr>
          <w:rFonts w:cstheme="minorHAnsi"/>
        </w:rPr>
        <w:t xml:space="preserve"> jazykovou přípravu v rozsahu jedné hodiny týdně. Tato hodina týdně bude rozdělena do dvou nebo více bloků v průběhu týdne. Do této hodiny se nezapočítávají přesuny dětí do skupiny apod. </w:t>
      </w:r>
      <w:r w:rsidR="005B3D61">
        <w:rPr>
          <w:rFonts w:cstheme="minorHAnsi"/>
        </w:rPr>
        <w:t>Rozvrh hodin jazykové přípravy předloží ředitel školy.</w:t>
      </w:r>
    </w:p>
    <w:p w14:paraId="6EE14FEF" w14:textId="4BD19906" w:rsidR="00AC3CAA" w:rsidRPr="00785CCC" w:rsidRDefault="00785CCC" w:rsidP="00785CCC">
      <w:pPr>
        <w:pStyle w:val="Bezmezer"/>
        <w:rPr>
          <w:rFonts w:cstheme="minorHAnsi"/>
          <w:u w:val="single"/>
        </w:rPr>
      </w:pPr>
      <w:r w:rsidRPr="00785CCC">
        <w:rPr>
          <w:rFonts w:cstheme="minorHAnsi"/>
          <w:u w:val="single"/>
        </w:rPr>
        <w:t>Vzdělávání dětí cizinců do počtu 3</w:t>
      </w:r>
    </w:p>
    <w:p w14:paraId="38051D56" w14:textId="5ADD6EEF" w:rsidR="00785CCC" w:rsidRPr="00785CCC" w:rsidRDefault="00AC3CAA" w:rsidP="00785CCC">
      <w:pPr>
        <w:pStyle w:val="Bezmezer"/>
        <w:rPr>
          <w:rFonts w:cstheme="minorHAnsi"/>
        </w:rPr>
      </w:pPr>
      <w:r w:rsidRPr="00785CCC">
        <w:rPr>
          <w:rFonts w:cstheme="minorHAnsi"/>
        </w:rPr>
        <w:t xml:space="preserve">Pokud má mateřská škola v rámci jednoho místa poskytovaného vzdělávání 1 až 3 děti cizince v povinném předškolním vzdělávání, bude jim poskytována individuální jazyková podpora v rámci běžných vzdělávacích činností. </w:t>
      </w:r>
      <w:r w:rsidR="00785CCC" w:rsidRPr="00785CCC">
        <w:rPr>
          <w:rFonts w:cstheme="minorHAnsi"/>
        </w:rPr>
        <w:t>Děti mohou čerpat podpůrná opatření v paralelním systému podle ŠZ na základě doporučení PPP, SPC</w:t>
      </w:r>
      <w:r w:rsidR="005B3D61">
        <w:rPr>
          <w:rFonts w:cstheme="minorHAnsi"/>
        </w:rPr>
        <w:t>.</w:t>
      </w:r>
    </w:p>
    <w:p w14:paraId="3698B4E9" w14:textId="462C0711" w:rsidR="00AC3CAA" w:rsidRPr="005B3D61" w:rsidRDefault="005B3D61" w:rsidP="00AC3CAA">
      <w:pPr>
        <w:pStyle w:val="Bezmezer"/>
        <w:rPr>
          <w:u w:val="single"/>
        </w:rPr>
      </w:pPr>
      <w:r w:rsidRPr="005B3D61">
        <w:rPr>
          <w:u w:val="single"/>
        </w:rPr>
        <w:t>Personální zajištění jazykové přípravy dětí</w:t>
      </w:r>
    </w:p>
    <w:p w14:paraId="2217DF7C" w14:textId="01297D5D" w:rsidR="005B3D61" w:rsidRDefault="005B3D61" w:rsidP="00AC3CAA">
      <w:pPr>
        <w:pStyle w:val="Bezmezer"/>
      </w:pPr>
      <w:r>
        <w:t>Za organizaci jazykové přípravy o</w:t>
      </w:r>
      <w:r w:rsidR="000B592A">
        <w:t>dpovídá ředitel mateřské školy.</w:t>
      </w:r>
    </w:p>
    <w:p w14:paraId="7D1E8368" w14:textId="2BB15B30" w:rsidR="005B3D61" w:rsidRDefault="005B3D61" w:rsidP="00AC3CAA">
      <w:pPr>
        <w:pStyle w:val="Bezmezer"/>
      </w:pPr>
      <w:r>
        <w:t>Za výuku jazykové přípravy odpovídá</w:t>
      </w:r>
      <w:r w:rsidR="000B592A">
        <w:t xml:space="preserve"> Jana Psotová</w:t>
      </w:r>
    </w:p>
    <w:p w14:paraId="77C864DF" w14:textId="5080268A" w:rsidR="005B3D61" w:rsidRPr="005B3D61" w:rsidRDefault="005B3D61" w:rsidP="00AC3CAA">
      <w:pPr>
        <w:pStyle w:val="Bezmezer"/>
        <w:rPr>
          <w:u w:val="single"/>
        </w:rPr>
      </w:pPr>
      <w:r w:rsidRPr="005B3D61">
        <w:rPr>
          <w:u w:val="single"/>
        </w:rPr>
        <w:t>Materiální zajištění jazykové přípravy</w:t>
      </w:r>
    </w:p>
    <w:p w14:paraId="5F536628" w14:textId="584E3D80" w:rsidR="005B3D61" w:rsidRDefault="005B3D61" w:rsidP="00AC3CAA">
      <w:pPr>
        <w:pStyle w:val="Bezmezer"/>
      </w:pPr>
      <w:r>
        <w:t xml:space="preserve">Prostory pro jazykovou přípravu určí ředitel </w:t>
      </w:r>
      <w:r w:rsidR="000B592A">
        <w:t>školy.</w:t>
      </w:r>
    </w:p>
    <w:p w14:paraId="2CF37D9F" w14:textId="77777777" w:rsidR="00A020E5" w:rsidRDefault="00A020E5" w:rsidP="00AC3CAA">
      <w:pPr>
        <w:pStyle w:val="Bezmezer"/>
        <w:rPr>
          <w:b/>
          <w:bCs/>
        </w:rPr>
      </w:pPr>
    </w:p>
    <w:p w14:paraId="66714E38" w14:textId="6A9D3B29" w:rsidR="00785CCC" w:rsidRPr="000B592A" w:rsidRDefault="00785CCC" w:rsidP="00AC3CAA">
      <w:pPr>
        <w:pStyle w:val="Bezmezer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5. Financování jazykové přípravy dětí</w:t>
      </w:r>
    </w:p>
    <w:p w14:paraId="426FC8A1" w14:textId="2BA8C24D" w:rsidR="00785CCC" w:rsidRPr="00785CCC" w:rsidRDefault="00785CCC" w:rsidP="000B592A">
      <w:pPr>
        <w:pStyle w:val="Bezmezer"/>
        <w:jc w:val="both"/>
        <w:rPr>
          <w:u w:val="single"/>
        </w:rPr>
      </w:pPr>
      <w:r w:rsidRPr="00785CCC">
        <w:rPr>
          <w:u w:val="single"/>
        </w:rPr>
        <w:t>Mateřská škola zřizované krajem, obcí, nebo dobrovolným svazkem obcí</w:t>
      </w:r>
    </w:p>
    <w:p w14:paraId="108DF400" w14:textId="270EF3A3" w:rsidR="00785CCC" w:rsidRPr="00785CCC" w:rsidRDefault="00785CCC" w:rsidP="000B592A">
      <w:pPr>
        <w:pStyle w:val="Bezmezer"/>
        <w:jc w:val="both"/>
      </w:pPr>
      <w:r>
        <w:t xml:space="preserve">Mateřské škole zřizované krajem, obcí, nebo dobrovolným svazkem obcí, která k 30. září daného školního roku vykáže ve výkazu o mateřské škole v rámci jednoho místa poskytovaného vzdělávání alespoň 4 děti cizince v povinném předškolním vzdělávání, </w:t>
      </w:r>
      <w:r w:rsidRPr="00785CCC">
        <w:t xml:space="preserve">bude navýšen </w:t>
      </w:r>
      <w:proofErr w:type="spellStart"/>
      <w:r w:rsidRPr="00785CCC">
        <w:t>PHmax</w:t>
      </w:r>
      <w:proofErr w:type="spellEnd"/>
      <w:r w:rsidRPr="00785CCC">
        <w:t xml:space="preserve"> o 1 hodinu týdně pro každou skupinu pro jazykovou přípravu. </w:t>
      </w:r>
    </w:p>
    <w:p w14:paraId="2D8FCAD5" w14:textId="77777777" w:rsidR="00785CCC" w:rsidRDefault="00785CCC" w:rsidP="000B592A">
      <w:pPr>
        <w:pStyle w:val="Bezmezer"/>
        <w:jc w:val="both"/>
      </w:pPr>
      <w:r>
        <w:t xml:space="preserve">Tímto vznikne mateřské škole odpovídající rozsah hodin pro realizaci vzdělávání dětí cizinců pro všechny vytvořené skupiny. Škola pak obdrží finanční prostředky podle skutečného rozsahu vzdělávání vykázaného ve výkazu P 1c-01. Jazyková příprava 4 a více dětí-cizinců v předškolním vzdělávání je tedy financována v rámci rozpočtu mateřské školy stanoveného MŠMT na daný kalendářní rok. </w:t>
      </w:r>
    </w:p>
    <w:p w14:paraId="49961198" w14:textId="77777777" w:rsidR="00785CCC" w:rsidRDefault="00785CCC" w:rsidP="00785CCC">
      <w:pPr>
        <w:pStyle w:val="Bezmezer"/>
      </w:pPr>
    </w:p>
    <w:p w14:paraId="1334D908" w14:textId="3398F194" w:rsidR="00785CCC" w:rsidRPr="000B592A" w:rsidRDefault="005303B1" w:rsidP="00AC3CAA">
      <w:pPr>
        <w:pStyle w:val="Bezmezer"/>
        <w:rPr>
          <w:b/>
          <w:bCs/>
          <w:sz w:val="28"/>
          <w:szCs w:val="28"/>
        </w:rPr>
      </w:pPr>
      <w:r w:rsidRPr="000B592A">
        <w:rPr>
          <w:b/>
          <w:bCs/>
          <w:sz w:val="28"/>
          <w:szCs w:val="28"/>
        </w:rPr>
        <w:t>6. Školní vzdělávací program</w:t>
      </w:r>
    </w:p>
    <w:p w14:paraId="44402247" w14:textId="77777777" w:rsidR="005303B1" w:rsidRPr="005303B1" w:rsidRDefault="005303B1" w:rsidP="005303B1">
      <w:pPr>
        <w:pStyle w:val="Bezmezer"/>
      </w:pPr>
      <w:r w:rsidRPr="005303B1">
        <w:t xml:space="preserve">Mateřská škola uvede svůj školní vzdělávací program (ŠVP) do souladu s RVP PV ve znění výše uvedeného opatření ke dni 1. září 2021. </w:t>
      </w:r>
    </w:p>
    <w:p w14:paraId="7FB63F5F" w14:textId="77777777" w:rsidR="000B592A" w:rsidRDefault="000B592A" w:rsidP="005303B1">
      <w:pPr>
        <w:pStyle w:val="Bezmezer"/>
      </w:pPr>
    </w:p>
    <w:p w14:paraId="6E00FFC1" w14:textId="2BA1F810" w:rsidR="005303B1" w:rsidRPr="005303B1" w:rsidRDefault="005303B1" w:rsidP="005303B1">
      <w:pPr>
        <w:pStyle w:val="Bezmezer"/>
        <w:rPr>
          <w:rFonts w:cstheme="minorHAnsi"/>
          <w:b/>
          <w:bCs/>
          <w:i/>
          <w:iCs/>
        </w:rPr>
      </w:pPr>
      <w:r w:rsidRPr="005303B1">
        <w:rPr>
          <w:rFonts w:cstheme="minorHAnsi"/>
          <w:b/>
          <w:bCs/>
          <w:i/>
          <w:iCs/>
        </w:rPr>
        <w:t xml:space="preserve"> Jazyková příprava dětí s nedostatečnou znalostí českého jazyka </w:t>
      </w:r>
    </w:p>
    <w:p w14:paraId="37607EFB" w14:textId="77777777" w:rsidR="005303B1" w:rsidRPr="005303B1" w:rsidRDefault="005303B1" w:rsidP="005303B1">
      <w:pPr>
        <w:pStyle w:val="Bezmezer"/>
        <w:rPr>
          <w:rFonts w:cstheme="minorHAnsi"/>
          <w:i/>
          <w:iCs/>
        </w:rPr>
      </w:pPr>
    </w:p>
    <w:p w14:paraId="0BF4445E" w14:textId="453AB485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t xml:space="preserve">Děti-cizinci a děti, které pocházejí z jiného jazykového a kulturního prostředí, potřebují podporu učitele mateřské školy při osvojování českého jazyka. Pokud rodiče sami neovládají český jazyk na úrovni rodilého mluvčího, nemohou své děti v poznávání českého jazyka přímo podpořit a děti se ocitají ve znevýhodněné pozici. Je třeba věnovat zvýšenou pozornost tomu, aby dětem s nedostatečnou znalostí českého jazyka začala být poskytována jazyková podpora již od samotného nástupu do mateřské školy. Při práci s celou třídou je třeba mít na vědomí, že se v ní nacházejí i děti, které se český jazyk učí jako druhý jazyk, uzpůsobit tomu didaktické postupy a děti cíleně podporovat v osvojování českého jazyka. </w:t>
      </w:r>
    </w:p>
    <w:p w14:paraId="66146DDE" w14:textId="0DAA1D3F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t>Mateřská škola poskytuj</w:t>
      </w:r>
      <w:r>
        <w:rPr>
          <w:rFonts w:cstheme="minorHAnsi"/>
          <w:i/>
          <w:iCs/>
        </w:rPr>
        <w:t>e</w:t>
      </w:r>
      <w:r w:rsidRPr="005303B1">
        <w:rPr>
          <w:rFonts w:cstheme="minorHAnsi"/>
          <w:i/>
          <w:iCs/>
        </w:rPr>
        <w:t xml:space="preserve"> dětem s nedostatečnou znalostí českého jazyka jazykovou přípravu pro zajištění plynulého přechodu do základního vzdělávání. </w:t>
      </w:r>
    </w:p>
    <w:p w14:paraId="6499FCC2" w14:textId="5230A592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t>Ředitel mateřské školy, kde jsou alespoň 4 cizinci v povinném předškolním vzdělávání v rámci jednoho místa poskytovaného vzdělávání, zřídí skupinu nebo skupiny pro bezplatnou jazykovou přípravu pro zajištění plynulého přechodu do základního vzdělávání v souladu s vyhláškou č. 14/2005 Sb., o předškolním vzdělávání. Viz Směrnice ředitele školy: Jazyková příprava dětí s nedostatečnou znalostí českého jazyka.</w:t>
      </w:r>
    </w:p>
    <w:p w14:paraId="62516CF7" w14:textId="2F4CA7E9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t xml:space="preserve">Ředitel mateřské školy může na základě posouzení potřebnosti jazykové podpory dítěte zařadit do skupiny pro jazykovou přípravu rovněž jiné děti, než jsou cizinci v povinném předškolním vzdělávání, pokud to není na újmu kvality jazykové přípravy. </w:t>
      </w:r>
    </w:p>
    <w:p w14:paraId="68CE3B5D" w14:textId="77777777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</w:p>
    <w:p w14:paraId="4AC84463" w14:textId="77777777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lastRenderedPageBreak/>
        <w:t xml:space="preserve">Při přechodu na základní školu by děti s nedostatečnou znalostí českého jazyka měly mít takové jazykové a sociokulturní kompetence v českém jazyce, které jim umožní se zapojit do výuky a dosáhnout školního úspěchu. </w:t>
      </w:r>
    </w:p>
    <w:p w14:paraId="5F661355" w14:textId="2AD24F44" w:rsidR="005303B1" w:rsidRPr="005303B1" w:rsidRDefault="005303B1" w:rsidP="000B592A">
      <w:pPr>
        <w:pStyle w:val="Bezmezer"/>
        <w:jc w:val="both"/>
        <w:rPr>
          <w:rFonts w:cstheme="minorHAnsi"/>
          <w:i/>
          <w:iCs/>
        </w:rPr>
      </w:pPr>
      <w:r w:rsidRPr="005303B1">
        <w:rPr>
          <w:rFonts w:cstheme="minorHAnsi"/>
          <w:i/>
          <w:iCs/>
        </w:rPr>
        <w:t>Podpůrným materiálem při vzdělávání dětí s nedostatečnou znalostí českého jazyka je Kurikulum češtiny jako druhého jazyka pro povinné předškolní vzdělávání, který lze využívat při individualizované práci s dětmi s nedostatečnou znalostí českého jazyka již od nástupu do mateřské školy.</w:t>
      </w:r>
    </w:p>
    <w:p w14:paraId="6054E318" w14:textId="3FB81574" w:rsidR="005303B1" w:rsidRDefault="005303B1" w:rsidP="00AC3CAA">
      <w:pPr>
        <w:pStyle w:val="Bezmezer"/>
        <w:rPr>
          <w:rFonts w:cstheme="minorHAnsi"/>
          <w:i/>
          <w:iCs/>
        </w:rPr>
      </w:pPr>
    </w:p>
    <w:p w14:paraId="141BD2F1" w14:textId="77777777" w:rsidR="000B592A" w:rsidRDefault="000B592A" w:rsidP="00AC3CAA">
      <w:pPr>
        <w:pStyle w:val="Bezmezer"/>
        <w:rPr>
          <w:rFonts w:cstheme="minorHAnsi"/>
          <w:i/>
          <w:iCs/>
        </w:rPr>
      </w:pPr>
    </w:p>
    <w:p w14:paraId="0B4AB547" w14:textId="51D4EA68" w:rsidR="00F37BD1" w:rsidRPr="000B592A" w:rsidRDefault="00F37BD1" w:rsidP="00AC3CAA">
      <w:pPr>
        <w:pStyle w:val="Bezmezer"/>
        <w:rPr>
          <w:rFonts w:cstheme="minorHAnsi"/>
          <w:b/>
          <w:bCs/>
          <w:sz w:val="28"/>
          <w:szCs w:val="28"/>
        </w:rPr>
      </w:pPr>
      <w:r w:rsidRPr="000B592A">
        <w:rPr>
          <w:rFonts w:cstheme="minorHAnsi"/>
          <w:b/>
          <w:bCs/>
          <w:sz w:val="28"/>
          <w:szCs w:val="28"/>
        </w:rPr>
        <w:t>7. Metodická pomoc</w:t>
      </w:r>
    </w:p>
    <w:p w14:paraId="718C6734" w14:textId="77777777" w:rsidR="00057FD0" w:rsidRDefault="00057FD0" w:rsidP="00F37BD1">
      <w:pPr>
        <w:pStyle w:val="Bezmezer"/>
        <w:rPr>
          <w:b/>
          <w:bCs/>
        </w:rPr>
      </w:pPr>
    </w:p>
    <w:p w14:paraId="3436EE8E" w14:textId="5A079FDA" w:rsidR="00F37BD1" w:rsidRPr="00057FD0" w:rsidRDefault="00F37BD1" w:rsidP="00F37BD1">
      <w:pPr>
        <w:pStyle w:val="Bezmezer"/>
        <w:rPr>
          <w:b/>
          <w:bCs/>
        </w:rPr>
      </w:pPr>
      <w:r w:rsidRPr="00057FD0">
        <w:rPr>
          <w:b/>
          <w:bCs/>
        </w:rPr>
        <w:t xml:space="preserve">I. Kurikulum češtiny jako druhého jazyka pro povinné předškolní vzdělávání </w:t>
      </w:r>
    </w:p>
    <w:p w14:paraId="24E711CA" w14:textId="77777777" w:rsidR="00F37BD1" w:rsidRPr="00057FD0" w:rsidRDefault="00F37BD1" w:rsidP="00F37BD1">
      <w:pPr>
        <w:pStyle w:val="Bezmezer"/>
        <w:rPr>
          <w:u w:val="single"/>
        </w:rPr>
      </w:pPr>
      <w:r w:rsidRPr="00057FD0">
        <w:rPr>
          <w:u w:val="single"/>
        </w:rPr>
        <w:t xml:space="preserve">Obsah </w:t>
      </w:r>
    </w:p>
    <w:p w14:paraId="4FA24793" w14:textId="77777777" w:rsidR="00F37BD1" w:rsidRPr="00057FD0" w:rsidRDefault="00F37BD1" w:rsidP="00F37BD1">
      <w:pPr>
        <w:pStyle w:val="Bezmezer"/>
      </w:pPr>
      <w:r w:rsidRPr="00057FD0">
        <w:t>ČEŠTINA JAKO DRUHÝ JAZYK A POVINNÉ PŘEDŠKOLNÍ VZDĚLÁVÁNÍ</w:t>
      </w:r>
    </w:p>
    <w:p w14:paraId="1FA0C066" w14:textId="77777777" w:rsidR="00F37BD1" w:rsidRPr="00057FD0" w:rsidRDefault="00F37BD1" w:rsidP="00F37BD1">
      <w:pPr>
        <w:pStyle w:val="Bezmezer"/>
      </w:pPr>
      <w:r w:rsidRPr="00057FD0">
        <w:t>I. ÚVOD</w:t>
      </w:r>
    </w:p>
    <w:p w14:paraId="7501D567" w14:textId="77777777" w:rsidR="00F37BD1" w:rsidRPr="00057FD0" w:rsidRDefault="00F37BD1" w:rsidP="00F37BD1">
      <w:pPr>
        <w:pStyle w:val="Bezmezer"/>
      </w:pPr>
      <w:r w:rsidRPr="00057FD0">
        <w:t>II. VZDĚLÁVACÍ OBSAH ČEŠTINA JAKO DRUHÝ JAZYK</w:t>
      </w:r>
    </w:p>
    <w:p w14:paraId="6264D424" w14:textId="77777777" w:rsidR="00F37BD1" w:rsidRPr="00057FD0" w:rsidRDefault="00F37BD1" w:rsidP="00F37BD1">
      <w:pPr>
        <w:pStyle w:val="Bezmezer"/>
      </w:pPr>
      <w:r w:rsidRPr="00057FD0">
        <w:t>TÉMA: SEZNAMOVÁNÍ</w:t>
      </w:r>
    </w:p>
    <w:p w14:paraId="512B4F81" w14:textId="77777777" w:rsidR="00F37BD1" w:rsidRPr="00057FD0" w:rsidRDefault="00F37BD1" w:rsidP="00F37BD1">
      <w:pPr>
        <w:pStyle w:val="Bezmezer"/>
      </w:pPr>
      <w:r w:rsidRPr="00057FD0">
        <w:t>TÉMA: TŘÍDA</w:t>
      </w:r>
    </w:p>
    <w:p w14:paraId="0595ED52" w14:textId="77777777" w:rsidR="00F37BD1" w:rsidRPr="00057FD0" w:rsidRDefault="00F37BD1" w:rsidP="00F37BD1">
      <w:pPr>
        <w:pStyle w:val="Bezmezer"/>
      </w:pPr>
      <w:r w:rsidRPr="00057FD0">
        <w:t>TÉMA: MATEŘSKÁ ŠKOLA</w:t>
      </w:r>
    </w:p>
    <w:p w14:paraId="63BE1404" w14:textId="77777777" w:rsidR="00F37BD1" w:rsidRPr="00057FD0" w:rsidRDefault="00F37BD1" w:rsidP="00F37BD1">
      <w:pPr>
        <w:pStyle w:val="Bezmezer"/>
      </w:pPr>
      <w:r w:rsidRPr="00057FD0">
        <w:t>TÉMA: RODINA</w:t>
      </w:r>
    </w:p>
    <w:p w14:paraId="0E12C442" w14:textId="77777777" w:rsidR="00F37BD1" w:rsidRPr="00057FD0" w:rsidRDefault="00F37BD1" w:rsidP="00F37BD1">
      <w:pPr>
        <w:pStyle w:val="Bezmezer"/>
      </w:pPr>
      <w:r w:rsidRPr="00057FD0">
        <w:t>TÉMA: CO RÁD/A DĚLÁM</w:t>
      </w:r>
    </w:p>
    <w:p w14:paraId="00FFD38C" w14:textId="77777777" w:rsidR="00F37BD1" w:rsidRPr="00057FD0" w:rsidRDefault="00F37BD1" w:rsidP="00F37BD1">
      <w:pPr>
        <w:pStyle w:val="Bezmezer"/>
      </w:pPr>
      <w:r w:rsidRPr="00057FD0">
        <w:t>TÉMA: ČAS</w:t>
      </w:r>
    </w:p>
    <w:p w14:paraId="716364D8" w14:textId="77777777" w:rsidR="00F37BD1" w:rsidRPr="00057FD0" w:rsidRDefault="00F37BD1" w:rsidP="00F37BD1">
      <w:pPr>
        <w:pStyle w:val="Bezmezer"/>
      </w:pPr>
      <w:r w:rsidRPr="00057FD0">
        <w:t>TÉMA: STRAVOVÁNÍ</w:t>
      </w:r>
    </w:p>
    <w:p w14:paraId="0D209B26" w14:textId="77777777" w:rsidR="00F37BD1" w:rsidRPr="00057FD0" w:rsidRDefault="00F37BD1" w:rsidP="00F37BD1">
      <w:pPr>
        <w:pStyle w:val="Bezmezer"/>
      </w:pPr>
      <w:r w:rsidRPr="00057FD0">
        <w:t>TÉMA: LIDSKÉ TĚLO A OBLEČENÍ</w:t>
      </w:r>
    </w:p>
    <w:p w14:paraId="36ECB661" w14:textId="77777777" w:rsidR="00F37BD1" w:rsidRPr="00057FD0" w:rsidRDefault="00F37BD1" w:rsidP="00F37BD1">
      <w:pPr>
        <w:pStyle w:val="Bezmezer"/>
      </w:pPr>
      <w:r w:rsidRPr="00057FD0">
        <w:t>TÉMA: MÍSTO, KDE ŽIJU</w:t>
      </w:r>
    </w:p>
    <w:p w14:paraId="321D7C35" w14:textId="77777777" w:rsidR="00F37BD1" w:rsidRPr="00057FD0" w:rsidRDefault="00F37BD1" w:rsidP="00F37BD1">
      <w:pPr>
        <w:pStyle w:val="Bezmezer"/>
      </w:pPr>
      <w:r w:rsidRPr="00057FD0">
        <w:t>TÉMA: PŘÍRODA</w:t>
      </w:r>
    </w:p>
    <w:p w14:paraId="3032D658" w14:textId="77777777" w:rsidR="00F37BD1" w:rsidRPr="00057FD0" w:rsidRDefault="00F37BD1" w:rsidP="00F37BD1">
      <w:pPr>
        <w:pStyle w:val="Bezmezer"/>
      </w:pPr>
      <w:r w:rsidRPr="00057FD0">
        <w:t>III. METODICKÉ POZNÁMKY</w:t>
      </w:r>
    </w:p>
    <w:p w14:paraId="703173DE" w14:textId="7B16FEC3" w:rsidR="00F37BD1" w:rsidRDefault="00F37BD1" w:rsidP="00AC3CAA">
      <w:pPr>
        <w:pStyle w:val="Bezmezer"/>
        <w:rPr>
          <w:rFonts w:cstheme="minorHAnsi"/>
          <w:i/>
          <w:iCs/>
        </w:rPr>
      </w:pPr>
    </w:p>
    <w:p w14:paraId="3C386FD5" w14:textId="77777777" w:rsidR="003561A6" w:rsidRDefault="003561A6" w:rsidP="00AC3CAA">
      <w:pPr>
        <w:pStyle w:val="Bezmezer"/>
        <w:rPr>
          <w:rFonts w:cstheme="minorHAnsi"/>
          <w:i/>
          <w:iCs/>
        </w:rPr>
      </w:pPr>
      <w:bookmarkStart w:id="0" w:name="_GoBack"/>
      <w:bookmarkEnd w:id="0"/>
    </w:p>
    <w:p w14:paraId="2C4AD39C" w14:textId="4AC0BFC9" w:rsidR="00057FD0" w:rsidRPr="003561A6" w:rsidRDefault="00057FD0" w:rsidP="00AC3CAA">
      <w:pPr>
        <w:pStyle w:val="Bezmezer"/>
        <w:rPr>
          <w:rFonts w:cstheme="minorHAnsi"/>
          <w:b/>
          <w:bCs/>
          <w:sz w:val="28"/>
          <w:szCs w:val="28"/>
        </w:rPr>
      </w:pPr>
      <w:r w:rsidRPr="003561A6">
        <w:rPr>
          <w:rFonts w:cstheme="minorHAnsi"/>
          <w:b/>
          <w:bCs/>
          <w:sz w:val="28"/>
          <w:szCs w:val="28"/>
        </w:rPr>
        <w:t>8. Přílohy:</w:t>
      </w:r>
    </w:p>
    <w:p w14:paraId="214A4792" w14:textId="77777777" w:rsidR="00057FD0" w:rsidRPr="00057FD0" w:rsidRDefault="00057FD0" w:rsidP="00057FD0">
      <w:pPr>
        <w:pStyle w:val="Bezmezer"/>
      </w:pPr>
      <w:r w:rsidRPr="00057FD0">
        <w:t xml:space="preserve">I. Kurikulum češtiny jako druhého jazyka pro povinné předškolní vzdělávání </w:t>
      </w:r>
    </w:p>
    <w:p w14:paraId="35C68FCC" w14:textId="162928CF" w:rsidR="00057FD0" w:rsidRPr="00057FD0" w:rsidRDefault="00057FD0" w:rsidP="00057FD0">
      <w:pPr>
        <w:pStyle w:val="Bezmezer"/>
      </w:pPr>
    </w:p>
    <w:p w14:paraId="65E47B7E" w14:textId="77777777" w:rsidR="00057FD0" w:rsidRPr="005303B1" w:rsidRDefault="00057FD0" w:rsidP="00057FD0">
      <w:pPr>
        <w:pStyle w:val="Bezmezer"/>
        <w:rPr>
          <w:rFonts w:cstheme="minorHAnsi"/>
          <w:i/>
          <w:iCs/>
        </w:rPr>
      </w:pPr>
    </w:p>
    <w:sectPr w:rsidR="00057FD0" w:rsidRPr="00530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9110A"/>
    <w:multiLevelType w:val="hybridMultilevel"/>
    <w:tmpl w:val="BC70B952"/>
    <w:lvl w:ilvl="0" w:tplc="00680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6BD2F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4A46E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53C88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20FE2B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7D2686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8C24D3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B7D848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6A4C6B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abstractNum w:abstractNumId="1" w15:restartNumberingAfterBreak="0">
    <w:nsid w:val="471711CB"/>
    <w:multiLevelType w:val="hybridMultilevel"/>
    <w:tmpl w:val="836EAA10"/>
    <w:lvl w:ilvl="0" w:tplc="94562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 MT" w:hAnsi="Arial MT" w:hint="default"/>
      </w:rPr>
    </w:lvl>
    <w:lvl w:ilvl="1" w:tplc="E3189E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 MT" w:hAnsi="Arial MT" w:hint="default"/>
      </w:rPr>
    </w:lvl>
    <w:lvl w:ilvl="2" w:tplc="A6C07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 MT" w:hAnsi="Arial MT" w:hint="default"/>
      </w:rPr>
    </w:lvl>
    <w:lvl w:ilvl="3" w:tplc="88AE2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 MT" w:hAnsi="Arial MT" w:hint="default"/>
      </w:rPr>
    </w:lvl>
    <w:lvl w:ilvl="4" w:tplc="AADC68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 MT" w:hAnsi="Arial MT" w:hint="default"/>
      </w:rPr>
    </w:lvl>
    <w:lvl w:ilvl="5" w:tplc="83002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 MT" w:hAnsi="Arial MT" w:hint="default"/>
      </w:rPr>
    </w:lvl>
    <w:lvl w:ilvl="6" w:tplc="A26CB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 MT" w:hAnsi="Arial MT" w:hint="default"/>
      </w:rPr>
    </w:lvl>
    <w:lvl w:ilvl="7" w:tplc="247E6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 MT" w:hAnsi="Arial MT" w:hint="default"/>
      </w:rPr>
    </w:lvl>
    <w:lvl w:ilvl="8" w:tplc="44F82D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 MT" w:hAnsi="Arial MT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F89"/>
    <w:rsid w:val="00057FD0"/>
    <w:rsid w:val="00062438"/>
    <w:rsid w:val="00074873"/>
    <w:rsid w:val="000B592A"/>
    <w:rsid w:val="003561A6"/>
    <w:rsid w:val="003715DE"/>
    <w:rsid w:val="005303B1"/>
    <w:rsid w:val="005B3D61"/>
    <w:rsid w:val="00605EAC"/>
    <w:rsid w:val="00663EE6"/>
    <w:rsid w:val="00676C51"/>
    <w:rsid w:val="00785CCC"/>
    <w:rsid w:val="00A020E5"/>
    <w:rsid w:val="00AC3CAA"/>
    <w:rsid w:val="00B76F89"/>
    <w:rsid w:val="00C84B1F"/>
    <w:rsid w:val="00CD21B6"/>
    <w:rsid w:val="00F3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981B"/>
  <w15:chartTrackingRefBased/>
  <w15:docId w15:val="{22ED8286-41CF-4206-9AF8-7D1E8B5A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B76F89"/>
    <w:pPr>
      <w:spacing w:after="0" w:line="240" w:lineRule="auto"/>
    </w:pPr>
  </w:style>
  <w:style w:type="paragraph" w:customStyle="1" w:styleId="Styl1">
    <w:name w:val="Styl1"/>
    <w:basedOn w:val="Bezmezer"/>
    <w:link w:val="Styl1Char"/>
    <w:qFormat/>
    <w:rsid w:val="003715DE"/>
    <w:pPr>
      <w:ind w:left="142" w:hanging="142"/>
    </w:pPr>
  </w:style>
  <w:style w:type="paragraph" w:styleId="Odstavecseseznamem">
    <w:name w:val="List Paragraph"/>
    <w:basedOn w:val="Normln"/>
    <w:uiPriority w:val="34"/>
    <w:qFormat/>
    <w:rsid w:val="00371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3715DE"/>
  </w:style>
  <w:style w:type="character" w:customStyle="1" w:styleId="Styl1Char">
    <w:name w:val="Styl1 Char"/>
    <w:basedOn w:val="BezmezerChar"/>
    <w:link w:val="Styl1"/>
    <w:rsid w:val="003715DE"/>
  </w:style>
  <w:style w:type="paragraph" w:styleId="Textbubliny">
    <w:name w:val="Balloon Text"/>
    <w:basedOn w:val="Normln"/>
    <w:link w:val="TextbublinyChar"/>
    <w:uiPriority w:val="99"/>
    <w:semiHidden/>
    <w:unhideWhenUsed/>
    <w:rsid w:val="00356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6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903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173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08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6879">
          <w:marLeft w:val="12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97554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2285">
          <w:marLeft w:val="56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961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inteli5</dc:creator>
  <cp:keywords/>
  <dc:description/>
  <cp:lastModifiedBy>Uživatel systému Windows</cp:lastModifiedBy>
  <cp:revision>6</cp:revision>
  <cp:lastPrinted>2021-11-03T12:36:00Z</cp:lastPrinted>
  <dcterms:created xsi:type="dcterms:W3CDTF">2021-11-02T13:04:00Z</dcterms:created>
  <dcterms:modified xsi:type="dcterms:W3CDTF">2021-11-03T12:36:00Z</dcterms:modified>
</cp:coreProperties>
</file>